
<file path=[Content_Types].xml><?xml version="1.0" encoding="utf-8"?>
<Types xmlns="http://schemas.openxmlformats.org/package/2006/content-types">
  <Default Extension="xml" ContentType="application/xml"/>
  <Default Extension="jpg" ContentType="image/jpeg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endnotes.xml" ContentType="application/vnd.openxmlformats-officedocument.wordprocessingml.endnot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center"/>
        <w:rPr>
          <w:rFonts w:ascii="Calibri" w:hAnsi="Calibri" w:cs="Calibri"/>
          <w:b/>
          <w:sz w:val="4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-170179</wp:posOffset>
                </wp:positionV>
                <wp:extent cx="4295140" cy="1657985"/>
                <wp:effectExtent l="0" t="0" r="0" b="0"/>
                <wp:wrapNone/>
                <wp:docPr id="2" name="_x0000_s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4295140" cy="165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 w:left="36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SERVICES RESSOURCES HUMAINES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 w:after="200" w:before="100" w:line="276" w:lineRule="auto"/>
                              <w:ind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Marché A Procédure Adaptée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Passés en application des articles L2123-1, R2123-1 et 5 et R2162-3 du Code de la commande publique</w:t>
                            </w:r>
                            <w:r>
                              <w:rPr>
                                <w:b/>
                              </w:rPr>
                              <w:t xml:space="preserve">)</w:t>
                            </w: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</w:r>
                          </w:p>
                        </w:txbxContent>
                      </wps:txbx>
                      <wps:bodyPr wrap="square" lIns="91440" tIns="4572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2" type="#_x0000_t202" style="position:absolute;z-index:251658241;o:allowoverlap:true;o:allowincell:true;mso-position-horizontal-relative:text;margin-left:156.90pt;mso-position-horizontal:absolute;mso-position-vertical-relative:text;margin-top:-13.40pt;mso-position-vertical:absolute;width:338.20pt;height:130.55pt;mso-wrap-distance-left:9.00pt;mso-wrap-distance-top:0.00pt;mso-wrap-distance-right:9.00pt;mso-wrap-distance-bottom:0.00pt;visibility:visible;" fillcolor="#FFFFFF" strokecolor="#000000">
                <v:textbox inset="0,0,0,0">
                  <w:txbxContent>
                    <w:p>
                      <w:pPr>
                        <w:pBdr/>
                        <w:spacing/>
                        <w:ind w:left="360"/>
                        <w:jc w:val="center"/>
                        <w:rPr>
                          <w:rFonts w:ascii="Calibri" w:hAnsi="Calibri"/>
                          <w:b/>
                          <w:bCs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SERVICES RESSOURCES HUMAINES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</w:r>
                    </w:p>
                    <w:p>
                      <w:pPr>
                        <w:pBdr/>
                        <w:spacing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 w:after="200" w:before="100" w:line="276" w:lineRule="auto"/>
                        <w:ind/>
                        <w:jc w:val="center"/>
                        <w:rPr>
                          <w:rFonts w:ascii="Calibri" w:hAnsi="Calibri"/>
                          <w:b/>
                          <w:bCs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Marché A Procédure Adaptée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</w:r>
                    </w:p>
                    <w:p>
                      <w:pPr>
                        <w:pBdr/>
                        <w:spacing/>
                        <w:ind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Passés en application des articles L2123-1, R2123-1 et 5 et R2162-3 du Code de la commande publique</w:t>
                      </w:r>
                      <w:r>
                        <w:rPr>
                          <w:b/>
                        </w:rPr>
                        <w:t xml:space="preserve">)</w:t>
                      </w:r>
                      <w:r>
                        <w:rPr>
                          <w:b/>
                        </w:rPr>
                      </w:r>
                      <w:r>
                        <w:rPr>
                          <w:b/>
                        </w:rPr>
                      </w:r>
                    </w:p>
                    <w:p>
                      <w:pPr>
                        <w:pBdr/>
                        <w:spacing/>
                        <w:ind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</w:r>
                      <w:r>
                        <w:rPr>
                          <w:b/>
                        </w:rPr>
                      </w:r>
                      <w:r>
                        <w:rPr>
                          <w:b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-170179</wp:posOffset>
                </wp:positionV>
                <wp:extent cx="1891030" cy="1657985"/>
                <wp:effectExtent l="0" t="0" r="0" b="0"/>
                <wp:wrapNone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891030" cy="165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rPr/>
                            </w:pPr>
                            <w:r/>
                            <w:r/>
                          </w:p>
                          <w:p>
                            <w:pPr>
                              <w:pBdr/>
                              <w:spacing/>
                              <w:ind/>
                              <w:rPr/>
                            </w:pPr>
                            <w:r/>
                            <w:r/>
                          </w:p>
                          <w:p>
                            <w:pPr>
                              <w:pBdr/>
                              <w:spacing/>
                              <w:ind/>
                              <w:rPr/>
                            </w:pPr>
                            <w:r/>
                            <w:r/>
                          </w:p>
                          <w:p>
                            <w:pPr>
                              <w:pBdr/>
                              <w:spacing/>
                              <w:ind/>
                              <w:rPr/>
                            </w:pPr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1708150" cy="501650"/>
                                      <wp:effectExtent l="0" t="0" r="6350" b="0"/>
                                      <wp:docPr id="4" name="Imag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/>
                                              </pic:cNvPicPr>
                                              <pic:nvPr/>
                                            </pic:nvPicPr>
                                            <pic:blipFill>
                                              <a:blip r:embed="rId1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08150" cy="5016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id="_x0000_t75" coordsize="21600,21600" o:spt="75" o:preferrelative="t" path="m@4@5l@4@11@9@11@9@5xe" filled="f" stroked="f">
                                      <v:stroke joinstyle="miter"/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  <v:path o:extrusionok="f" gradientshapeok="t" o:connecttype="rect"/>
                                      <o:lock v:ext="edit" aspectratio="t"/>
                                    </v:shapetype>
                                    <v:shape id="_x0000_i2" o:spid="_x0000_s2" type="#_x0000_t75" style="width:134.50pt;height:39.50pt;mso-wrap-distance-left:0.00pt;mso-wrap-distance-top:0.00pt;mso-wrap-distance-right:0.00pt;mso-wrap-distance-bottom:0.00pt;z-index:1;" stroked="f">
                                      <v:imagedata r:id="rId15" o:title=""/>
                                      <o:lock v:ext="edit" rotation="t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</w:p>
                        </w:txbxContent>
                      </wps:txbx>
                      <wps:bodyPr wrap="square" lIns="91440" tIns="4572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524288;o:allowoverlap:true;o:allowincell:true;mso-position-horizontal-relative:text;margin-left:3.15pt;mso-position-horizontal:absolute;mso-position-vertical-relative:text;margin-top:-13.40pt;mso-position-vertical:absolute;width:148.90pt;height:130.55pt;mso-wrap-distance-left:9.00pt;mso-wrap-distance-top:0.00pt;mso-wrap-distance-right:9.00pt;mso-wrap-distance-bottom:0.00pt;visibility:visible;" fillcolor="#FFFFFF" strokecolor="#000000">
                <v:textbox inset="0,0,0,0">
                  <w:txbxContent>
                    <w:p>
                      <w:pPr>
                        <w:pBdr/>
                        <w:spacing/>
                        <w:ind/>
                        <w:rPr/>
                      </w:pPr>
                      <w:r/>
                      <w:r/>
                    </w:p>
                    <w:p>
                      <w:pPr>
                        <w:pBdr/>
                        <w:spacing/>
                        <w:ind/>
                        <w:rPr/>
                      </w:pPr>
                      <w:r/>
                      <w:r/>
                    </w:p>
                    <w:p>
                      <w:pPr>
                        <w:pBdr/>
                        <w:spacing/>
                        <w:ind/>
                        <w:rPr/>
                      </w:pPr>
                      <w:r/>
                      <w:r/>
                    </w:p>
                    <w:p>
                      <w:pPr>
                        <w:pBdr/>
                        <w:spacing/>
                        <w:ind/>
                        <w:rPr/>
                      </w:pPr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1708150" cy="501650"/>
                                <wp:effectExtent l="0" t="0" r="6350" b="0"/>
                                <wp:docPr id="4" name="Imag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/>
                                        </pic:cNvPicPr>
                                        <pic:nvPr/>
                                      </pic:nvPicPr>
                                      <pic:blipFill>
                                        <a:blip r:embed="rId15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08150" cy="501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2" o:spid="_x0000_s2" type="#_x0000_t75" style="width:134.50pt;height:39.50pt;mso-wrap-distance-left:0.00pt;mso-wrap-distance-top:0.00pt;mso-wrap-distance-right:0.00pt;mso-wrap-distance-bottom:0.00pt;z-index:1;" stroked="f">
                                <v:imagedata r:id="rId15" o:title=""/>
                                <o:lock v:ext="edit" rotation="t"/>
                              </v:shape>
                            </w:pict>
                          </mc:Fallback>
                        </mc:AlternateConten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b/>
          <w:sz w:val="40"/>
        </w:rPr>
      </w:r>
      <w:r>
        <w:rPr>
          <w:rFonts w:ascii="Calibri" w:hAnsi="Calibri" w:cs="Calibri"/>
          <w:b/>
          <w:sz w:val="40"/>
        </w:rPr>
      </w:r>
    </w:p>
    <w:p>
      <w:pPr>
        <w:pBdr/>
        <w:spacing/>
        <w:ind/>
        <w:jc w:val="center"/>
        <w:rPr>
          <w:rFonts w:ascii="Calibri" w:hAnsi="Calibri" w:cs="Calibri"/>
          <w:b/>
          <w:sz w:val="40"/>
        </w:rPr>
      </w:pPr>
      <w:r>
        <w:rPr>
          <w:rFonts w:ascii="Calibri" w:hAnsi="Calibri" w:cs="Calibri"/>
          <w:b/>
          <w:sz w:val="40"/>
        </w:rPr>
      </w:r>
      <w:r>
        <w:rPr>
          <w:rFonts w:ascii="Calibri" w:hAnsi="Calibri" w:cs="Calibri"/>
          <w:b/>
          <w:sz w:val="40"/>
        </w:rPr>
      </w:r>
      <w:r>
        <w:rPr>
          <w:rFonts w:ascii="Calibri" w:hAnsi="Calibri" w:cs="Calibri"/>
          <w:b/>
          <w:sz w:val="40"/>
        </w:rPr>
      </w:r>
    </w:p>
    <w:p>
      <w:pPr>
        <w:pBdr/>
        <w:spacing/>
        <w:ind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spacing/>
        <w:ind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spacing/>
        <w:ind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spacing/>
        <w:ind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spacing/>
        <w:ind w:lef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center"/>
        <w:rPr>
          <w:rFonts w:ascii="Calibri" w:hAnsi="Calibri"/>
          <w:b/>
          <w:caps/>
          <w:sz w:val="40"/>
        </w:rPr>
      </w:pPr>
      <w:r>
        <w:rPr>
          <w:rFonts w:ascii="Calibri" w:hAnsi="Calibri"/>
          <w:b/>
          <w:caps/>
          <w:sz w:val="40"/>
        </w:rPr>
        <w:t xml:space="preserve">MEMOIRE TECHNIQUE</w:t>
      </w:r>
      <w:r>
        <w:rPr>
          <w:rFonts w:ascii="Calibri" w:hAnsi="Calibri"/>
          <w:b/>
          <w:caps/>
          <w:sz w:val="40"/>
        </w:rPr>
      </w:r>
      <w:r>
        <w:rPr>
          <w:rFonts w:ascii="Calibri" w:hAnsi="Calibri"/>
          <w:b/>
          <w:caps/>
          <w:sz w:val="40"/>
        </w:rPr>
      </w:r>
    </w:p>
    <w:p>
      <w:pPr>
        <w:pBdr/>
        <w:spacing/>
        <w:ind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 xml:space="preserve">ACCORD-CADRE DE SERVICES</w:t>
      </w:r>
      <w:r>
        <w:rPr>
          <w:rFonts w:ascii="Calibri" w:hAnsi="Calibri" w:cs="Calibri"/>
          <w:b/>
          <w:sz w:val="28"/>
        </w:rPr>
      </w:r>
      <w:r>
        <w:rPr>
          <w:rFonts w:ascii="Calibri" w:hAnsi="Calibri" w:cs="Calibri"/>
          <w:b/>
          <w:sz w:val="28"/>
        </w:rPr>
      </w:r>
    </w:p>
    <w:p>
      <w:pPr>
        <w:pBdr/>
        <w:spacing/>
        <w:ind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</w:r>
      <w:r>
        <w:rPr>
          <w:rFonts w:ascii="Calibri" w:hAnsi="Calibri" w:cs="Calibri"/>
          <w:b/>
          <w:sz w:val="28"/>
        </w:rPr>
      </w:r>
      <w:r>
        <w:rPr>
          <w:rFonts w:ascii="Calibri" w:hAnsi="Calibri" w:cs="Calibri"/>
          <w:b/>
          <w:sz w:val="28"/>
        </w:rPr>
      </w:r>
    </w:p>
    <w:p>
      <w:pPr>
        <w:pBdr/>
        <w:spacing/>
        <w:ind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</w:r>
      <w:r>
        <w:rPr>
          <w:rFonts w:ascii="Calibri" w:hAnsi="Calibri" w:cs="Calibri"/>
          <w:b/>
          <w:sz w:val="28"/>
        </w:rPr>
      </w:r>
      <w:r>
        <w:rPr>
          <w:rFonts w:ascii="Calibri" w:hAnsi="Calibri" w:cs="Calibri"/>
          <w:b/>
          <w:sz w:val="28"/>
        </w:rPr>
      </w:r>
    </w:p>
    <w:p>
      <w:pPr>
        <w:pBdr/>
        <w:spacing/>
        <w:ind/>
        <w:jc w:val="center"/>
        <w:rPr>
          <w:rFonts w:ascii="Calibri" w:hAnsi="Calibri"/>
          <w:b/>
          <w:color w:val="000000" w:themeColor="text1"/>
          <w:sz w:val="28"/>
        </w:rPr>
      </w:pPr>
      <w:r>
        <w:rPr>
          <w:rFonts w:ascii="Arial" w:hAnsi="Arial" w:cs="Arial"/>
          <w:b/>
          <w:sz w:val="24"/>
          <w:szCs w:val="24"/>
        </w:rPr>
        <w:t xml:space="preserve">Organisation et prise en charge de l’accueil des scientifiques étrangers recrutés dans les équipes projets du centre de recherche Inria de l’Université Grenoble Alpes, en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Isère et dans le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Rhône </w:t>
      </w:r>
      <w:r>
        <w:rPr>
          <w:rFonts w:ascii="Calibri" w:hAnsi="Calibri"/>
          <w:b/>
          <w:color w:val="000000" w:themeColor="text1"/>
          <w:sz w:val="28"/>
        </w:rPr>
      </w:r>
      <w:r>
        <w:rPr>
          <w:rFonts w:ascii="Calibri" w:hAnsi="Calibri"/>
          <w:b/>
          <w:color w:val="000000" w:themeColor="text1"/>
          <w:sz w:val="28"/>
        </w:rPr>
      </w:r>
    </w:p>
    <w:p>
      <w:pPr>
        <w:pBdr/>
        <w:spacing/>
        <w:ind w:lef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Bdr/>
        <w:spacing/>
        <w:ind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</w:r>
      <w:r>
        <w:rPr>
          <w:rFonts w:ascii="Calibri" w:hAnsi="Calibri"/>
          <w:sz w:val="24"/>
        </w:rPr>
      </w:r>
      <w:r>
        <w:rPr>
          <w:rFonts w:ascii="Calibri" w:hAnsi="Calibri"/>
          <w:sz w:val="24"/>
        </w:rPr>
      </w:r>
    </w:p>
    <w:p>
      <w:pPr>
        <w:pBdr/>
        <w:spacing/>
        <w:ind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</w:r>
      <w:r>
        <w:rPr>
          <w:rFonts w:ascii="Calibri" w:hAnsi="Calibri"/>
          <w:sz w:val="24"/>
        </w:rPr>
      </w:r>
      <w:r>
        <w:rPr>
          <w:rFonts w:ascii="Calibri" w:hAnsi="Calibri"/>
          <w:sz w:val="24"/>
        </w:rPr>
      </w:r>
    </w:p>
    <w:p>
      <w:pPr>
        <w:pBdr/>
        <w:spacing/>
        <w:ind/>
        <w:rPr>
          <w:rFonts w:ascii="Calibri" w:hAnsi="Calibri"/>
          <w:sz w:val="24"/>
        </w:rPr>
      </w:pPr>
      <w:r>
        <w:rPr>
          <w:rFonts w:ascii="Calibri" w:hAnsi="Calibri"/>
          <w:sz w:val="24"/>
        </w:rPr>
      </w:r>
      <w:r>
        <w:rPr>
          <w:rFonts w:ascii="Calibri" w:hAnsi="Calibri"/>
          <w:sz w:val="24"/>
        </w:rPr>
      </w:r>
      <w:r>
        <w:rPr>
          <w:rFonts w:ascii="Calibri" w:hAnsi="Calibri"/>
          <w:sz w:val="24"/>
        </w:rPr>
      </w:r>
    </w:p>
    <w:p>
      <w:pPr>
        <w:pStyle w:val="968"/>
        <w:pBdr/>
        <w:spacing/>
        <w:ind w:left="284"/>
        <w:rPr>
          <w:rFonts w:ascii="Arial" w:hAnsi="Arial" w:cs="Arial"/>
          <w:sz w:val="24"/>
          <w:szCs w:val="24"/>
        </w:rPr>
      </w:pPr>
      <w:r>
        <w:rPr>
          <w:rFonts w:ascii="Calibri" w:hAnsi="Calibri"/>
          <w:sz w:val="24"/>
          <w:szCs w:val="24"/>
          <w:u w:val="single"/>
        </w:rPr>
        <w:t xml:space="preserve">MARCHE DE SERVICES</w:t>
      </w:r>
      <w:r>
        <w:rPr>
          <w:rFonts w:ascii="Calibri" w:hAnsi="Calibri"/>
          <w:sz w:val="24"/>
          <w:szCs w:val="24"/>
          <w:u w:val="single"/>
        </w:rPr>
        <w:t xml:space="preserve"> N° 2025-1234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Le centre Inria de l’Université Grenoble Alpes entend</w:t>
      </w:r>
      <w:r>
        <w:rPr>
          <w:rFonts w:ascii="Arial" w:hAnsi="Arial" w:cs="Arial"/>
          <w:b/>
          <w:szCs w:val="24"/>
          <w:u w:val="single"/>
        </w:rPr>
        <w:t xml:space="preserve"> imposer</w:t>
      </w:r>
      <w:r>
        <w:rPr>
          <w:rFonts w:ascii="Arial" w:hAnsi="Arial" w:cs="Arial"/>
          <w:b/>
          <w:szCs w:val="24"/>
        </w:rPr>
        <w:t xml:space="preserve"> ce cadre de réponse à l'ensemble des candidats à un marché public de fournitures et services, avec pour objectif d'une part de </w:t>
      </w:r>
      <w:r>
        <w:rPr>
          <w:rFonts w:ascii="Arial" w:hAnsi="Arial" w:cs="Arial"/>
          <w:b/>
          <w:szCs w:val="24"/>
          <w:u w:val="single"/>
        </w:rPr>
        <w:t xml:space="preserve">renforcer </w:t>
      </w:r>
      <w:r>
        <w:rPr>
          <w:rFonts w:ascii="Arial" w:hAnsi="Arial" w:cs="Arial"/>
          <w:b/>
          <w:szCs w:val="24"/>
        </w:rPr>
        <w:t xml:space="preserve">l'égal accès à la commande publique, d'autre part de mieux juger de la capacité des candidats à répondre au juste besoin du Centre Inria de l’Université Grenoble Alpes et </w:t>
      </w:r>
      <w:r>
        <w:rPr>
          <w:rFonts w:ascii="Arial" w:hAnsi="Arial" w:cs="Arial"/>
          <w:b/>
          <w:szCs w:val="24"/>
          <w:u w:val="single"/>
        </w:rPr>
        <w:t xml:space="preserve">favoriser</w:t>
      </w:r>
      <w:r>
        <w:rPr>
          <w:rFonts w:ascii="Arial" w:hAnsi="Arial" w:cs="Arial"/>
          <w:b/>
          <w:szCs w:val="24"/>
        </w:rPr>
        <w:t xml:space="preserve"> ainsi une comparaison plus transparente des offres entre elles donc une meilleure notation</w: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Le candidat est ainsi invité à compléter le présent document avec le plus grand soin. </w: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La notation des offres en fonction des critères de sélection inscrits dans le règlement de la Consultation se fera </w:t>
      </w:r>
      <w:r>
        <w:rPr>
          <w:rFonts w:ascii="Arial" w:hAnsi="Arial" w:cs="Arial"/>
          <w:b/>
          <w:szCs w:val="24"/>
          <w:u w:val="single"/>
        </w:rPr>
        <w:t xml:space="preserve">exclusivement</w:t>
      </w:r>
      <w:r>
        <w:rPr>
          <w:rFonts w:ascii="Arial" w:hAnsi="Arial" w:cs="Arial"/>
          <w:b/>
          <w:szCs w:val="24"/>
        </w:rPr>
        <w:t xml:space="preserve"> à partir du présent mémoire technique et des documents demandés par l'Administration en annexe à ce dernier. </w: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TOUT AUTRE DOCUMENT QUI POURRAIT ETRE FOURNI A L'INITIATIVE DU CANDIDAT NE SERA PAS EXAMINE</w: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L'attention du ca</w:t>
      </w:r>
      <w:r>
        <w:rPr>
          <w:rFonts w:ascii="Arial" w:hAnsi="Arial" w:cs="Arial"/>
          <w:b/>
          <w:szCs w:val="24"/>
        </w:rPr>
        <w:t xml:space="preserve">ndidat est attirée sur le fait que la note zéro sera attribuée à toute question à laquelle le candidat n'aura pas répondu. La réponse consistant en un renvoi à un autre document joint à l'offre autre que les documents demandés en annexe ne sera pas admise.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(Possibilité </w:t>
      </w:r>
      <w:r>
        <w:rPr>
          <w:rFonts w:ascii="Arial" w:hAnsi="Arial" w:cs="Arial"/>
          <w:szCs w:val="24"/>
          <w:u w:val="single"/>
        </w:rPr>
        <w:t xml:space="preserve">d'ajuster la taille du document</w:t>
      </w:r>
      <w:r>
        <w:rPr>
          <w:rFonts w:ascii="Arial" w:hAnsi="Arial" w:cs="Arial"/>
          <w:szCs w:val="24"/>
        </w:rPr>
        <w:t xml:space="preserve"> au contenu des réponses si nécessaire)</w: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</w:r>
    </w:p>
    <w:p>
      <w:pPr>
        <w:pBdr/>
        <w:spacing/>
        <w:ind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br w:type="page" w:clear="all"/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PRESENTATION DU CANDIDAT</w:t>
      </w:r>
      <w:r>
        <w:rPr>
          <w:rFonts w:ascii="Arial" w:hAnsi="Arial" w:cs="Arial"/>
          <w:b/>
          <w:sz w:val="24"/>
          <w:szCs w:val="24"/>
        </w:rPr>
        <w:t xml:space="preserve"> :</w:t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est</w:t>
      </w:r>
      <w:r>
        <w:rPr>
          <w:rFonts w:ascii="Arial" w:hAnsi="Arial" w:cs="Arial"/>
          <w:sz w:val="24"/>
          <w:szCs w:val="24"/>
        </w:rPr>
        <w:t xml:space="preserve"> demandé au candidat de faire une présentation succincte de son entreprise (en cas d'appartenance à un groupe, positionner l'entreprise au sein de ce groupe) qui mettra en valeur les moyens le qualifiant particulièrement pour répondre à la consultation (*)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candidat indiquera ci-dessous 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 w:right="56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 et coordonnées (tél, mail…) de(s) l'interlocuteur(s) technique et/ou commercial pour la </w:t>
      </w:r>
      <w:r>
        <w:rPr>
          <w:rFonts w:ascii="Arial" w:hAnsi="Arial" w:cs="Arial"/>
          <w:sz w:val="24"/>
          <w:szCs w:val="24"/>
        </w:rPr>
        <w:t xml:space="preserve">mise en</w:t>
      </w:r>
      <w:r>
        <w:rPr>
          <w:rFonts w:ascii="Arial" w:hAnsi="Arial" w:cs="Arial"/>
          <w:sz w:val="24"/>
          <w:szCs w:val="24"/>
        </w:rPr>
        <w:t xml:space="preserve"> œuvre de ce marché 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 w:right="566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 w:right="56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 w:right="56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 et coordonnées (tél, mail) de la personne habilitée à négocier 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 w:right="566"/>
        <w:jc w:val="both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CRITERE DE SELECTION N° 1</w:t>
      </w:r>
      <w:r>
        <w:rPr>
          <w:rFonts w:ascii="Arial" w:hAnsi="Arial" w:cs="Arial"/>
          <w:b/>
          <w:sz w:val="24"/>
          <w:szCs w:val="24"/>
        </w:rPr>
        <w:t xml:space="preserve"> : VALEUR TECHNIQUE (60 %)</w:t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Sous critère n° 1</w:t>
      </w:r>
      <w:r>
        <w:rPr>
          <w:rFonts w:ascii="Arial" w:hAnsi="Arial" w:cs="Arial"/>
          <w:b/>
          <w:sz w:val="24"/>
          <w:szCs w:val="24"/>
        </w:rPr>
        <w:t xml:space="preserve"> : Moyens humains mis à disposition pour la prestation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(30 %) </w:t>
      </w:r>
      <w:r>
        <w:rPr>
          <w:rFonts w:ascii="Arial" w:hAnsi="Arial" w:cs="Arial"/>
          <w:sz w:val="24"/>
          <w:szCs w:val="24"/>
        </w:rPr>
        <w:t xml:space="preserve">(*)</w:t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Style w:val="1012"/>
        <w:pBdr/>
        <w:spacing/>
        <w:ind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szCs w:val="24"/>
        </w:rPr>
        <w:t xml:space="preserve">1° - </w:t>
      </w:r>
      <w:r>
        <w:rPr>
          <w:rFonts w:ascii="Arial" w:hAnsi="Arial" w:cs="Arial"/>
          <w:i w:val="0"/>
          <w:sz w:val="22"/>
          <w:szCs w:val="22"/>
        </w:rPr>
        <w:t xml:space="preserve">Présentation des moyens humains dédiés au marché – précision des qualifications et l’expérience</w:t>
      </w:r>
      <w:r>
        <w:rPr>
          <w:rFonts w:ascii="Arial" w:hAnsi="Arial" w:cs="Arial"/>
          <w:i w:val="0"/>
          <w:sz w:val="22"/>
          <w:szCs w:val="22"/>
        </w:rPr>
      </w:r>
      <w:r>
        <w:rPr>
          <w:rFonts w:ascii="Arial" w:hAnsi="Arial" w:cs="Arial"/>
          <w:i w:val="0"/>
          <w:sz w:val="22"/>
          <w:szCs w:val="22"/>
        </w:rPr>
      </w:r>
    </w:p>
    <w:p>
      <w:pPr>
        <w:pStyle w:val="1012"/>
        <w:pBdr/>
        <w:spacing/>
        <w:ind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(Annexe 1 : Justificatif niveau d’anglais conformément à l’article 2.1 du CCTP)</w:t>
      </w:r>
      <w:r>
        <w:rPr>
          <w:rFonts w:ascii="Arial" w:hAnsi="Arial" w:cs="Arial"/>
          <w:i w:val="0"/>
          <w:sz w:val="22"/>
          <w:szCs w:val="22"/>
        </w:rPr>
      </w:r>
      <w:r>
        <w:rPr>
          <w:rFonts w:ascii="Arial" w:hAnsi="Arial" w:cs="Arial"/>
          <w:i w:val="0"/>
          <w:sz w:val="22"/>
          <w:szCs w:val="22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</w:t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Sous critère n° 2</w:t>
      </w:r>
      <w:r>
        <w:rPr>
          <w:rFonts w:ascii="Arial" w:hAnsi="Arial" w:cs="Arial"/>
          <w:b/>
          <w:sz w:val="24"/>
          <w:szCs w:val="24"/>
        </w:rPr>
        <w:t xml:space="preserve"> : présentation des formules et modalités d’accompagnement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(15 %) </w:t>
      </w:r>
      <w:r>
        <w:rPr>
          <w:rFonts w:ascii="Arial" w:hAnsi="Arial" w:cs="Arial"/>
          <w:sz w:val="24"/>
          <w:szCs w:val="24"/>
        </w:rPr>
        <w:t xml:space="preserve">(*)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1012"/>
        <w:pBdr/>
        <w:spacing/>
        <w:ind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szCs w:val="24"/>
        </w:rPr>
        <w:t xml:space="preserve">1° - </w:t>
      </w:r>
      <w:r>
        <w:rPr>
          <w:rFonts w:ascii="Arial" w:hAnsi="Arial" w:cs="Arial"/>
          <w:i w:val="0"/>
          <w:sz w:val="22"/>
          <w:szCs w:val="22"/>
        </w:rPr>
        <w:t xml:space="preserve">Présentation des formules ou services (description du contenu, </w:t>
      </w:r>
      <w:r>
        <w:rPr>
          <w:rFonts w:ascii="Arial" w:hAnsi="Arial" w:cs="Arial"/>
          <w:i w:val="0"/>
          <w:sz w:val="22"/>
          <w:szCs w:val="22"/>
        </w:rPr>
        <w:t xml:space="preserve">etc…</w:t>
      </w:r>
      <w:r>
        <w:rPr>
          <w:rFonts w:ascii="Arial" w:hAnsi="Arial" w:cs="Arial"/>
          <w:i w:val="0"/>
          <w:sz w:val="22"/>
          <w:szCs w:val="22"/>
        </w:rPr>
        <w:t xml:space="preserve">)</w:t>
      </w:r>
      <w:r>
        <w:rPr>
          <w:rFonts w:ascii="Arial" w:hAnsi="Arial" w:cs="Arial"/>
          <w:i w:val="0"/>
          <w:sz w:val="22"/>
          <w:szCs w:val="22"/>
        </w:rPr>
      </w:r>
      <w:r>
        <w:rPr>
          <w:rFonts w:ascii="Arial" w:hAnsi="Arial" w:cs="Arial"/>
          <w:i w:val="0"/>
          <w:sz w:val="22"/>
          <w:szCs w:val="22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2°</w:t>
      </w:r>
      <w:r>
        <w:rPr>
          <w:rFonts w:ascii="Arial" w:hAnsi="Arial" w:cs="Arial"/>
          <w:i/>
          <w:sz w:val="24"/>
          <w:szCs w:val="24"/>
        </w:rPr>
        <w:t xml:space="preserve"> Présentation des modalités de prises en charge des personnes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3° -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délais de prise en charge</w:t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Sous critère n° 3</w:t>
      </w:r>
      <w:r>
        <w:rPr>
          <w:rFonts w:ascii="Arial" w:hAnsi="Arial" w:cs="Arial"/>
          <w:b/>
          <w:sz w:val="24"/>
          <w:szCs w:val="24"/>
        </w:rPr>
        <w:t xml:space="preserve"> : Moyens de contrôle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(15 %) </w:t>
      </w:r>
      <w:r>
        <w:rPr>
          <w:rFonts w:ascii="Arial" w:hAnsi="Arial" w:cs="Arial"/>
          <w:sz w:val="24"/>
          <w:szCs w:val="24"/>
        </w:rPr>
        <w:t xml:space="preserve">(*)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candidat décrira comment il compte informer l’INRIA du déroulement de la prestation.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 w:right="56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CRITERE DE SELECTION N° 2 Prix des </w:t>
      </w:r>
      <w:r>
        <w:rPr>
          <w:rFonts w:ascii="Arial" w:hAnsi="Arial" w:cs="Arial"/>
          <w:b/>
          <w:sz w:val="24"/>
          <w:szCs w:val="24"/>
          <w:u w:val="single"/>
        </w:rPr>
        <w:t xml:space="preserve">prestations :</w:t>
      </w:r>
      <w:r>
        <w:rPr>
          <w:rFonts w:ascii="Arial" w:hAnsi="Arial" w:cs="Arial"/>
          <w:b/>
          <w:sz w:val="24"/>
          <w:szCs w:val="24"/>
          <w:u w:val="single"/>
        </w:rPr>
        <w:t xml:space="preserve"> 40%</w:t>
      </w:r>
      <w:r>
        <w:rPr>
          <w:rFonts w:ascii="Arial" w:hAnsi="Arial" w:cs="Arial"/>
          <w:b/>
          <w:sz w:val="24"/>
          <w:szCs w:val="24"/>
          <w:u w:val="single"/>
        </w:rPr>
      </w:r>
      <w:r>
        <w:rPr>
          <w:rFonts w:ascii="Arial" w:hAnsi="Arial" w:cs="Arial"/>
          <w:b/>
          <w:sz w:val="24"/>
          <w:szCs w:val="24"/>
          <w:u w:val="single"/>
        </w:rPr>
      </w:r>
    </w:p>
    <w:p>
      <w:pPr>
        <w:pBdr/>
        <w:spacing/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Pour mémoire, ne rien inscrire ci-dessous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L’analyse sera faite à partir des prix du BPU reportés dans la Commande Comparative 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u w:val="single"/>
        </w:rPr>
        <w:t xml:space="preserve">Liste des annexes jointes</w:t>
      </w:r>
      <w:r>
        <w:rPr>
          <w:rFonts w:ascii="Arial" w:hAnsi="Arial" w:cs="Arial"/>
          <w:sz w:val="24"/>
          <w:szCs w:val="24"/>
        </w:rPr>
        <w:t xml:space="preserve"> :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Annexe 1 : Justificatif niveau d’anglais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                             , le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825"/>
        <w:pBdr/>
        <w:spacing/>
        <w:ind w:firstLine="708" w:left="4248"/>
        <w:jc w:val="left"/>
        <w:rPr>
          <w:rFonts w:ascii="Arial" w:hAnsi="Arial" w:cs="Arial"/>
          <w:b w:val="0"/>
          <w:szCs w:val="24"/>
          <w:u w:val="none"/>
        </w:rPr>
      </w:pPr>
      <w:r>
        <w:rPr>
          <w:rFonts w:ascii="Arial" w:hAnsi="Arial" w:cs="Arial"/>
          <w:b w:val="0"/>
          <w:szCs w:val="24"/>
          <w:u w:val="none"/>
        </w:rPr>
        <w:t xml:space="preserve">Signature et cachet de l’entreprise,</w:t>
      </w:r>
      <w:r>
        <w:rPr>
          <w:rFonts w:ascii="Arial" w:hAnsi="Arial" w:cs="Arial"/>
          <w:b w:val="0"/>
          <w:szCs w:val="24"/>
          <w:u w:val="none"/>
        </w:rPr>
      </w:r>
      <w:r>
        <w:rPr>
          <w:rFonts w:ascii="Arial" w:hAnsi="Arial" w:cs="Arial"/>
          <w:b w:val="0"/>
          <w:szCs w:val="24"/>
          <w:u w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6838" w:orient="portrait" w:w="11906"/>
      <w:pgMar w:top="1418" w:right="720" w:bottom="1418" w:left="720" w:header="709" w:footer="709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Book Antiqua">
    <w:panose1 w:val="020406020503050303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  <w:pBdr/>
      <w:spacing/>
      <w:ind w:firstLine="708"/>
      <w:jc w:val="right"/>
      <w:rPr>
        <w:i/>
      </w:rPr>
    </w:pPr>
    <w:r>
      <w:rPr>
        <w:i/>
      </w:rPr>
      <w:t xml:space="preserve">(*) Si besoin vous pouvez élargir le cadre de réponse</w:t>
    </w:r>
    <w:r>
      <w:rPr>
        <w:i/>
      </w:rPr>
    </w:r>
    <w:r>
      <w:rPr>
        <w:i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>
        <w:color w:val="ff0000"/>
      </w:rPr>
    </w:pPr>
    <w:r>
      <w:rPr>
        <w:color w:val="ff0000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5422265</wp:posOffset>
              </wp:positionV>
              <wp:extent cx="2707640" cy="1432560"/>
              <wp:effectExtent l="0" t="0" r="0" b="0"/>
              <wp:wrapNone/>
              <wp:docPr id="1" name="Imag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707640" cy="143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-251659264;o:allowoverlap:true;o:allowincell:true;mso-position-horizontal-relative:margin;mso-position-horizontal:left;mso-position-vertical-relative:text;margin-top:426.95pt;mso-position-vertical:absolute;width:213.20pt;height:112.80pt;mso-wrap-distance-left:9.00pt;mso-wrap-distance-top:0.00pt;mso-wrap-distance-right:9.00pt;mso-wrap-distance-bottom:0.00pt;z-index:1;" stroked="f">
              <v:imagedata r:id="rId1" o:title=""/>
              <o:lock v:ext="edit" rotation="t"/>
            </v:shape>
          </w:pict>
        </mc:Fallback>
      </mc:AlternateContent>
    </w:r>
    <w:r>
      <w:rPr>
        <w:color w:val="ff0000"/>
      </w:rPr>
      <w:t xml:space="preserve">Centre de Recherche Inria de L’Université Grenoble Alpes</w:t>
    </w:r>
    <w:r>
      <w:rPr>
        <w:color w:val="ff0000"/>
      </w:rPr>
    </w:r>
    <w:r>
      <w:rPr>
        <w:color w:val="ff0000"/>
      </w:rPr>
    </w:r>
  </w:p>
  <w:p>
    <w:pPr>
      <w:pBdr/>
      <w:spacing/>
      <w:ind/>
      <w:rPr/>
    </w:pPr>
    <w:r>
      <w:t xml:space="preserve">655, avenue de l’Europe</w:t>
    </w:r>
    <w:r/>
  </w:p>
  <w:p>
    <w:pPr>
      <w:pBdr/>
      <w:spacing/>
      <w:ind/>
      <w:rPr/>
    </w:pPr>
    <w:r>
      <w:t xml:space="preserve">38330 Montbonnot St Martin</w:t>
    </w:r>
    <w:r/>
  </w:p>
  <w:p>
    <w:pPr>
      <w:pBdr/>
      <w:spacing/>
      <w:ind/>
      <w:rPr/>
    </w:pPr>
    <w:r>
      <w:t xml:space="preserve">Tél : 04.76.61.52.00</w:t>
    </w:r>
    <w:r/>
  </w:p>
  <w:p>
    <w:pPr>
      <w:pBdr/>
      <w:spacing/>
      <w:ind/>
      <w:rPr/>
    </w:pPr>
    <w:r>
      <w:t xml:space="preserve">www.inria.fr</w:t>
    </w:r>
    <w:r/>
  </w:p>
  <w:p>
    <w:pPr>
      <w:pStyle w:val="987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lvl w:ilvl="0">
      <w:isLgl w:val="false"/>
      <w:lvlJc w:val="left"/>
      <w:lvlText w:val=""/>
      <w:numFmt w:val="bullet"/>
      <w:pPr>
        <w:pBdr/>
        <w:tabs>
          <w:tab w:val="num" w:leader="none" w:pos="0"/>
        </w:tabs>
        <w:spacing/>
        <w:ind w:firstLine="0" w:left="0"/>
      </w:pPr>
      <w:rPr>
        <w:rFonts w:ascii="Symbol" w:hAnsi="Symbol"/>
      </w:rPr>
      <w:start w:val="1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1080"/>
      </w:pPr>
      <w:rPr>
        <w:rFonts w:ascii="Symbol" w:hAnsi="Symbol"/>
      </w:rPr>
      <w:start w:val="1"/>
      <w:suff w:val="tab"/>
    </w:lvl>
    <w:lvl w:ilvl="2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800"/>
      </w:pPr>
      <w:rPr>
        <w:rFonts w:ascii="Courier New" w:hAnsi="Courier New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520"/>
      </w:pPr>
      <w:rPr>
        <w:rFonts w:ascii="Wingdings" w:hAnsi="Wingdings"/>
      </w:rPr>
      <w:start w:val="1"/>
      <w:suff w:val="tab"/>
    </w:lvl>
    <w:lvl w:ilvl="4">
      <w:isLgl w:val="false"/>
      <w:lvlJc w:val="left"/>
      <w:lvlText w:val=""/>
      <w:numFmt w:val="bullet"/>
      <w:pPr>
        <w:pBdr/>
        <w:tabs>
          <w:tab w:val="num" w:leader="none" w:pos="2880"/>
        </w:tabs>
        <w:spacing/>
        <w:ind w:hanging="360" w:left="3240"/>
      </w:pPr>
      <w:rPr>
        <w:rFonts w:ascii="Wingdings" w:hAnsi="Wingdings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3600"/>
        </w:tabs>
        <w:spacing/>
        <w:ind w:hanging="360" w:left="3960"/>
      </w:pPr>
      <w:rPr>
        <w:rFonts w:ascii="Symbol" w:hAnsi="Symbol"/>
      </w:rPr>
      <w:start w:val="1"/>
      <w:suff w:val="tab"/>
    </w:lvl>
    <w:lvl w:ilvl="6">
      <w:isLgl w:val="false"/>
      <w:lvlJc w:val="left"/>
      <w:lvlText w:val="o"/>
      <w:numFmt w:val="bullet"/>
      <w:pPr>
        <w:pBdr/>
        <w:tabs>
          <w:tab w:val="num" w:leader="none" w:pos="4320"/>
        </w:tabs>
        <w:spacing/>
        <w:ind w:hanging="360" w:left="4680"/>
      </w:pPr>
      <w:rPr>
        <w:rFonts w:ascii="Courier New" w:hAnsi="Courier New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400"/>
      </w:pPr>
      <w:rPr>
        <w:rFonts w:ascii="Wingdings" w:hAnsi="Wingdings"/>
      </w:rPr>
      <w:start w:val="1"/>
      <w:suff w:val="tab"/>
    </w:lvl>
    <w:lvl w:ilvl="8">
      <w:isLgl w:val="false"/>
      <w:lvlJc w:val="left"/>
      <w:lvlText w:val=""/>
      <w:numFmt w:val="bullet"/>
      <w:pPr>
        <w:pBdr/>
        <w:tabs>
          <w:tab w:val="num" w:leader="none" w:pos="5760"/>
        </w:tabs>
        <w:spacing/>
        <w:ind w:hanging="360" w:left="6120"/>
      </w:pPr>
      <w:rPr>
        <w:rFonts w:ascii="Wingdings" w:hAnsi="Wingdings"/>
      </w:rPr>
      <w:start w:val="1"/>
      <w:suff w:val="tab"/>
    </w:lvl>
  </w:abstractNum>
  <w:abstractNum w:abstractNumId="1">
    <w:nsid w:val="2B2604F4"/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ascii="Wingdings" w:hAnsi="Wingdings"/>
      </w:rPr>
      <w:start w:val="1"/>
      <w:suff w:val="tab"/>
    </w:lvl>
  </w:abstractNum>
  <w:abstractNum w:abstractNumId="2">
    <w:nsid w:val="2B40697F"/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3">
    <w:nsid w:val="49EB73F8"/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ascii="Wingdings" w:hAnsi="Wingdings"/>
      </w:rPr>
      <w:start w:val="1"/>
      <w:suff w:val="tab"/>
    </w:lvl>
  </w:abstractNum>
  <w:abstractNum w:abstractNumId="4">
    <w:nsid w:val="72AA2D4B"/>
    <w:lvl w:ilvl="0">
      <w:isLgl w:val="false"/>
      <w:lvlJc w:val="left"/>
      <w:lvlText w:val="-"/>
      <w:numFmt w:val="bullet"/>
      <w:pPr>
        <w:pBdr/>
        <w:tabs>
          <w:tab w:val="num" w:leader="none" w:pos="720"/>
        </w:tabs>
        <w:spacing/>
        <w:ind w:hanging="360" w:left="720"/>
      </w:pPr>
      <w:rPr>
        <w:rFonts w:ascii="Arial" w:hAnsi="Arial" w:eastAsia="Times New Roman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ascii="Wingdings" w:hAnsi="Wingdings"/>
      </w:rPr>
      <w:start w:val="1"/>
      <w:suff w:val="tab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fr-FR" w:eastAsia="fr-F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05">
    <w:name w:val="Heading 2 Char"/>
    <w:basedOn w:val="830"/>
    <w:link w:val="82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06">
    <w:name w:val="Heading 3 Char"/>
    <w:basedOn w:val="830"/>
    <w:link w:val="82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07">
    <w:name w:val="Heading 4 Char"/>
    <w:basedOn w:val="830"/>
    <w:link w:val="824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08">
    <w:name w:val="Heading 5 Char"/>
    <w:basedOn w:val="830"/>
    <w:link w:val="82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09">
    <w:name w:val="Heading 6 Char"/>
    <w:basedOn w:val="830"/>
    <w:link w:val="826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10">
    <w:name w:val="Heading 7 Char"/>
    <w:basedOn w:val="830"/>
    <w:link w:val="827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11">
    <w:name w:val="Heading 8 Char"/>
    <w:basedOn w:val="830"/>
    <w:link w:val="82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12">
    <w:name w:val="Heading 9 Char"/>
    <w:basedOn w:val="830"/>
    <w:link w:val="82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13">
    <w:name w:val="Subtitle Char"/>
    <w:basedOn w:val="830"/>
    <w:link w:val="97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14">
    <w:name w:val="Quote Char"/>
    <w:basedOn w:val="830"/>
    <w:link w:val="97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15">
    <w:name w:val="Intense Quote Char"/>
    <w:basedOn w:val="830"/>
    <w:link w:val="97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16">
    <w:name w:val="Header Char"/>
    <w:basedOn w:val="830"/>
    <w:link w:val="985"/>
    <w:uiPriority w:val="99"/>
    <w:pPr>
      <w:pBdr/>
      <w:spacing/>
      <w:ind/>
    </w:pPr>
  </w:style>
  <w:style w:type="character" w:styleId="817">
    <w:name w:val="Footer Char"/>
    <w:basedOn w:val="830"/>
    <w:link w:val="987"/>
    <w:uiPriority w:val="99"/>
    <w:pPr>
      <w:pBdr/>
      <w:spacing/>
      <w:ind/>
    </w:pPr>
  </w:style>
  <w:style w:type="character" w:styleId="818">
    <w:name w:val="Footnote Text Char"/>
    <w:basedOn w:val="830"/>
    <w:link w:val="990"/>
    <w:uiPriority w:val="99"/>
    <w:semiHidden/>
    <w:pPr>
      <w:pBdr/>
      <w:spacing/>
      <w:ind/>
    </w:pPr>
    <w:rPr>
      <w:sz w:val="20"/>
      <w:szCs w:val="20"/>
    </w:rPr>
  </w:style>
  <w:style w:type="character" w:styleId="819">
    <w:name w:val="Endnote Text Char"/>
    <w:basedOn w:val="830"/>
    <w:link w:val="993"/>
    <w:uiPriority w:val="99"/>
    <w:semiHidden/>
    <w:pPr>
      <w:pBdr/>
      <w:spacing/>
      <w:ind/>
    </w:pPr>
    <w:rPr>
      <w:sz w:val="20"/>
      <w:szCs w:val="20"/>
    </w:rPr>
  </w:style>
  <w:style w:type="paragraph" w:styleId="820" w:default="1">
    <w:name w:val="Normal"/>
    <w:qFormat/>
    <w:pPr>
      <w:pBdr/>
      <w:spacing/>
      <w:ind/>
    </w:pPr>
  </w:style>
  <w:style w:type="paragraph" w:styleId="821">
    <w:name w:val="Heading 1"/>
    <w:basedOn w:val="820"/>
    <w:next w:val="820"/>
    <w:link w:val="1011"/>
    <w:qFormat/>
    <w:pPr>
      <w:keepNext w:val="true"/>
      <w:pBdr/>
      <w:spacing w:after="60" w:before="240"/>
      <w:ind/>
      <w:outlineLvl w:val="0"/>
    </w:pPr>
    <w:rPr>
      <w:rFonts w:ascii="Calibri Light" w:hAnsi="Calibri Light"/>
      <w:b/>
      <w:bCs/>
      <w:sz w:val="32"/>
      <w:szCs w:val="32"/>
    </w:rPr>
  </w:style>
  <w:style w:type="paragraph" w:styleId="822">
    <w:name w:val="Heading 2"/>
    <w:basedOn w:val="820"/>
    <w:next w:val="820"/>
    <w:link w:val="96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paragraph" w:styleId="823">
    <w:name w:val="Heading 3"/>
    <w:basedOn w:val="820"/>
    <w:next w:val="820"/>
    <w:link w:val="96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paragraph" w:styleId="824">
    <w:name w:val="Heading 4"/>
    <w:basedOn w:val="820"/>
    <w:next w:val="820"/>
    <w:link w:val="96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365f91" w:themeColor="accent1" w:themeShade="BF"/>
    </w:rPr>
  </w:style>
  <w:style w:type="paragraph" w:styleId="825">
    <w:name w:val="Heading 5"/>
    <w:basedOn w:val="820"/>
    <w:next w:val="820"/>
    <w:link w:val="963"/>
    <w:qFormat/>
    <w:pPr>
      <w:keepNext w:val="true"/>
      <w:pBdr/>
      <w:spacing/>
      <w:ind/>
      <w:jc w:val="center"/>
      <w:outlineLvl w:val="4"/>
    </w:pPr>
    <w:rPr>
      <w:rFonts w:ascii="Book Antiqua" w:hAnsi="Book Antiqua"/>
      <w:b/>
      <w:sz w:val="24"/>
      <w:u w:val="single"/>
    </w:rPr>
  </w:style>
  <w:style w:type="paragraph" w:styleId="826">
    <w:name w:val="Heading 6"/>
    <w:basedOn w:val="820"/>
    <w:next w:val="820"/>
    <w:link w:val="964"/>
    <w:uiPriority w:val="9"/>
    <w:unhideWhenUsed/>
    <w:qFormat/>
    <w:pPr>
      <w:keepNext w:val="true"/>
      <w:keepLines w:val="true"/>
      <w:pBdr/>
      <w:spacing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7">
    <w:name w:val="Heading 7"/>
    <w:basedOn w:val="820"/>
    <w:next w:val="820"/>
    <w:link w:val="965"/>
    <w:uiPriority w:val="9"/>
    <w:unhideWhenUsed/>
    <w:qFormat/>
    <w:pPr>
      <w:keepNext w:val="true"/>
      <w:keepLines w:val="true"/>
      <w:pBdr/>
      <w:spacing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8">
    <w:name w:val="Heading 8"/>
    <w:basedOn w:val="820"/>
    <w:next w:val="820"/>
    <w:link w:val="966"/>
    <w:uiPriority w:val="9"/>
    <w:unhideWhenUsed/>
    <w:qFormat/>
    <w:pPr>
      <w:keepNext w:val="true"/>
      <w:keepLines w:val="true"/>
      <w:pBdr/>
      <w:spacing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9">
    <w:name w:val="Heading 9"/>
    <w:basedOn w:val="820"/>
    <w:next w:val="820"/>
    <w:link w:val="967"/>
    <w:uiPriority w:val="9"/>
    <w:unhideWhenUsed/>
    <w:qFormat/>
    <w:pPr>
      <w:keepNext w:val="true"/>
      <w:keepLines w:val="true"/>
      <w:pBdr/>
      <w:spacing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0" w:default="1">
    <w:name w:val="Default Paragraph Font"/>
    <w:uiPriority w:val="1"/>
    <w:semiHidden/>
    <w:unhideWhenUsed/>
    <w:pPr>
      <w:pBdr/>
      <w:spacing/>
      <w:ind/>
    </w:pPr>
  </w:style>
  <w:style w:type="table" w:styleId="831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32" w:default="1">
    <w:name w:val="No List"/>
    <w:uiPriority w:val="99"/>
    <w:semiHidden/>
    <w:unhideWhenUsed/>
    <w:pPr>
      <w:pBdr/>
      <w:spacing/>
      <w:ind/>
    </w:pPr>
  </w:style>
  <w:style w:type="table" w:styleId="833">
    <w:name w:val="Table Grid"/>
    <w:basedOn w:val="831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Table Grid Light"/>
    <w:basedOn w:val="831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Plain Table 1"/>
    <w:basedOn w:val="831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Plain Table 2"/>
    <w:basedOn w:val="831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Plain Table 3"/>
    <w:basedOn w:val="831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Plain Table 4"/>
    <w:basedOn w:val="831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Plain Table 5"/>
    <w:basedOn w:val="831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Grid Table 1 Light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rid Table 1 Light - Accent 1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1 Light - Accent 2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1 Light - Accent 3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1 Light - Accent 4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Grid Table 1 Light - Accent 5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Grid Table 1 Light - Accent 6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Grid Table 2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Grid Table 2 - Accent 1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2 - Accent 2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Grid Table 2 - Accent 3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Grid Table 2 - Accent 4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Grid Table 2 - Accent 5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Grid Table 2 - Accent 6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Grid Table 3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Grid Table 3 - Accent 1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3 - Accent 2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3 - Accent 3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3 - Accent 4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Grid Table 3 - Accent 5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Grid Table 3 - Accent 6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Grid Table 4"/>
    <w:basedOn w:val="831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Grid Table 4 - Accent 1"/>
    <w:basedOn w:val="831"/>
    <w:uiPriority w:val="5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Grid Table 4 - Accent 2"/>
    <w:basedOn w:val="831"/>
    <w:uiPriority w:val="5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Grid Table 4 - Accent 3"/>
    <w:basedOn w:val="831"/>
    <w:uiPriority w:val="5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Grid Table 4 - Accent 4"/>
    <w:basedOn w:val="831"/>
    <w:uiPriority w:val="5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Grid Table 4 - Accent 5"/>
    <w:basedOn w:val="831"/>
    <w:uiPriority w:val="5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Grid Table 4 - Accent 6"/>
    <w:basedOn w:val="831"/>
    <w:uiPriority w:val="5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Grid Table 5 Dark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Grid Table 5 Dark- Accent 1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Grid Table 5 Dark - Accent 2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Grid Table 5 Dark - Accent 3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Grid Table 5 Dark- Accent 4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Grid Table 5 Dark - Accent 5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Grid Table 5 Dark - Accent 6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Grid Table 6 Colorful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Grid Table 6 Colorful - Accent 1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Grid Table 6 Colorful - Accent 2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Grid Table 6 Colorful - Accent 3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Grid Table 6 Colorful - Accent 4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Grid Table 6 Colorful - Accent 5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Grid Table 6 Colorful - Accent 6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Grid Table 7 Colorful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Grid Table 7 Colorful - Accent 1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Grid Table 7 Colorful - Accent 2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Grid Table 7 Colorful - Accent 3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Grid Table 7 Colorful - Accent 4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Grid Table 7 Colorful - Accent 5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Grid Table 7 Colorful - Accent 6"/>
    <w:basedOn w:val="831"/>
    <w:uiPriority w:val="99"/>
    <w:pPr>
      <w:pBdr/>
      <w:spacing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List Table 1 Light"/>
    <w:basedOn w:val="831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 Table 1 Light - Accent 1"/>
    <w:basedOn w:val="831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1 Light - Accent 2"/>
    <w:basedOn w:val="831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1 Light - Accent 3"/>
    <w:basedOn w:val="831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1 Light - Accent 4"/>
    <w:basedOn w:val="831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st Table 1 Light - Accent 5"/>
    <w:basedOn w:val="831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st Table 1 Light - Accent 6"/>
    <w:basedOn w:val="831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List Table 2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st Table 2 - Accent 1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2 - Accent 2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st Table 2 - Accent 3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st Table 2 - Accent 4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List Table 2 - Accent 5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st Table 2 - Accent 6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List Table 3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List Table 3 - Accent 1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3 - Accent 2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3 - Accent 3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3 - Accent 4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st Table 3 - Accent 5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st Table 3 - Accent 6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List Table 4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st Table 4 - Accent 1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st Table 4 - Accent 2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st Table 4 - Accent 3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st Table 4 - Accent 4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st Table 4 - Accent 5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st Table 4 - Accent 6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List Table 5 Dark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List Table 5 Dark - Accent 1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List Table 5 Dark - Accent 2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List Table 5 Dark - Accent 3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List Table 5 Dark - Accent 4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List Table 5 Dark - Accent 5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List Table 5 Dark - Accent 6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List Table 6 Colorful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List Table 6 Colorful - Accent 1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List Table 6 Colorful - Accent 2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List Table 6 Colorful - Accent 3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List Table 6 Colorful - Accent 4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List Table 6 Colorful - Accent 5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List Table 6 Colorful - Accent 6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List Table 7 Colorful"/>
    <w:basedOn w:val="831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customStyle="1">
    <w:name w:val="List Table 7 Colorful - Accent 1"/>
    <w:basedOn w:val="831"/>
    <w:uiPriority w:val="99"/>
    <w:pPr>
      <w:pBdr/>
      <w:spacing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List Table 7 Colorful - Accent 2"/>
    <w:basedOn w:val="831"/>
    <w:uiPriority w:val="99"/>
    <w:pPr>
      <w:pBdr/>
      <w:spacing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 w:customStyle="1">
    <w:name w:val="List Table 7 Colorful - Accent 3"/>
    <w:basedOn w:val="831"/>
    <w:uiPriority w:val="99"/>
    <w:pPr>
      <w:pBdr/>
      <w:spacing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 w:customStyle="1">
    <w:name w:val="List Table 7 Colorful - Accent 4"/>
    <w:basedOn w:val="831"/>
    <w:uiPriority w:val="99"/>
    <w:pPr>
      <w:pBdr/>
      <w:spacing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 w:customStyle="1">
    <w:name w:val="List Table 7 Colorful - Accent 5"/>
    <w:basedOn w:val="831"/>
    <w:uiPriority w:val="99"/>
    <w:pPr>
      <w:pBdr/>
      <w:spacing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 w:customStyle="1">
    <w:name w:val="List Table 7 Colorful - Accent 6"/>
    <w:basedOn w:val="831"/>
    <w:uiPriority w:val="99"/>
    <w:pPr>
      <w:pBdr/>
      <w:spacing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 w:customStyle="1">
    <w:name w:val="Lined - Accent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 w:customStyle="1">
    <w:name w:val="Lined - Accent 1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 w:customStyle="1">
    <w:name w:val="Lined - Accent 2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 w:customStyle="1">
    <w:name w:val="Lined - Accent 3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 w:customStyle="1">
    <w:name w:val="Lined - Accent 4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 w:customStyle="1">
    <w:name w:val="Lined - Accent 5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 w:customStyle="1">
    <w:name w:val="Lined - Accent 6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 w:customStyle="1">
    <w:name w:val="Bordered &amp; Lined - Accent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 w:customStyle="1">
    <w:name w:val="Bordered &amp; Lined - Accent 1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 w:customStyle="1">
    <w:name w:val="Bordered &amp; Lined - Accent 2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 w:customStyle="1">
    <w:name w:val="Bordered &amp; Lined - Accent 3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 w:customStyle="1">
    <w:name w:val="Bordered &amp; Lined - Accent 4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 w:customStyle="1">
    <w:name w:val="Bordered &amp; Lined - Accent 5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 w:customStyle="1">
    <w:name w:val="Bordered &amp; Lined - Accent 6"/>
    <w:basedOn w:val="831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 w:customStyle="1">
    <w:name w:val="Bordered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 w:customStyle="1">
    <w:name w:val="Bordered - Accent 1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 w:customStyle="1">
    <w:name w:val="Bordered - Accent 2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 w:customStyle="1">
    <w:name w:val="Bordered - Accent 3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 w:customStyle="1">
    <w:name w:val="Bordered - Accent 4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 w:customStyle="1">
    <w:name w:val="Bordered - Accent 5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 w:customStyle="1">
    <w:name w:val="Bordered - Accent 6"/>
    <w:basedOn w:val="831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59" w:customStyle="1">
    <w:name w:val="Heading 1 Char"/>
    <w:basedOn w:val="830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40"/>
      <w:szCs w:val="40"/>
    </w:rPr>
  </w:style>
  <w:style w:type="character" w:styleId="960" w:customStyle="1">
    <w:name w:val="Titre 2 Car"/>
    <w:basedOn w:val="830"/>
    <w:link w:val="822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character" w:styleId="961" w:customStyle="1">
    <w:name w:val="Titre 3 Car"/>
    <w:basedOn w:val="830"/>
    <w:link w:val="823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character" w:styleId="962" w:customStyle="1">
    <w:name w:val="Titre 4 Car"/>
    <w:basedOn w:val="830"/>
    <w:link w:val="824"/>
    <w:uiPriority w:val="9"/>
    <w:pPr>
      <w:pBdr/>
      <w:spacing/>
      <w:ind/>
    </w:pPr>
    <w:rPr>
      <w:rFonts w:ascii="Arial" w:hAnsi="Arial" w:eastAsia="Arial" w:cs="Arial"/>
      <w:i/>
      <w:iCs/>
      <w:color w:val="365f91" w:themeColor="accent1" w:themeShade="BF"/>
    </w:rPr>
  </w:style>
  <w:style w:type="character" w:styleId="963" w:customStyle="1">
    <w:name w:val="Titre 5 Car"/>
    <w:basedOn w:val="830"/>
    <w:link w:val="825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</w:rPr>
  </w:style>
  <w:style w:type="character" w:styleId="964" w:customStyle="1">
    <w:name w:val="Titre 6 Car"/>
    <w:basedOn w:val="830"/>
    <w:link w:val="826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65" w:customStyle="1">
    <w:name w:val="Titre 7 Car"/>
    <w:basedOn w:val="830"/>
    <w:link w:val="827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66" w:customStyle="1">
    <w:name w:val="Titre 8 Car"/>
    <w:basedOn w:val="830"/>
    <w:link w:val="82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67" w:customStyle="1">
    <w:name w:val="Titre 9 Car"/>
    <w:basedOn w:val="830"/>
    <w:link w:val="82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68">
    <w:name w:val="Title"/>
    <w:basedOn w:val="820"/>
    <w:link w:val="1010"/>
    <w:qFormat/>
    <w:pPr>
      <w:pBdr/>
      <w:spacing/>
      <w:ind/>
      <w:jc w:val="center"/>
    </w:pPr>
    <w:rPr>
      <w:b/>
      <w:sz w:val="26"/>
    </w:rPr>
  </w:style>
  <w:style w:type="character" w:styleId="969" w:customStyle="1">
    <w:name w:val="Title Char"/>
    <w:basedOn w:val="83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70">
    <w:name w:val="Subtitle"/>
    <w:basedOn w:val="820"/>
    <w:next w:val="820"/>
    <w:link w:val="97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71" w:customStyle="1">
    <w:name w:val="Sous-titre Car"/>
    <w:basedOn w:val="830"/>
    <w:link w:val="97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72">
    <w:name w:val="Quote"/>
    <w:basedOn w:val="820"/>
    <w:next w:val="820"/>
    <w:link w:val="97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73" w:customStyle="1">
    <w:name w:val="Citation Car"/>
    <w:basedOn w:val="830"/>
    <w:link w:val="97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74">
    <w:name w:val="List Paragraph"/>
    <w:basedOn w:val="820"/>
    <w:uiPriority w:val="34"/>
    <w:qFormat/>
    <w:pPr>
      <w:pBdr/>
      <w:spacing/>
      <w:ind w:left="720"/>
      <w:contextualSpacing w:val="true"/>
    </w:pPr>
  </w:style>
  <w:style w:type="character" w:styleId="975">
    <w:name w:val="Intense Emphasis"/>
    <w:basedOn w:val="830"/>
    <w:uiPriority w:val="21"/>
    <w:qFormat/>
    <w:pPr>
      <w:pBdr/>
      <w:spacing/>
      <w:ind/>
    </w:pPr>
    <w:rPr>
      <w:i/>
      <w:iCs/>
      <w:color w:val="365f91" w:themeColor="accent1" w:themeShade="BF"/>
    </w:rPr>
  </w:style>
  <w:style w:type="paragraph" w:styleId="976">
    <w:name w:val="Intense Quote"/>
    <w:basedOn w:val="820"/>
    <w:next w:val="820"/>
    <w:link w:val="977"/>
    <w:uiPriority w:val="30"/>
    <w:qFormat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after="360" w:before="360"/>
      <w:ind w:right="864" w:left="864"/>
      <w:jc w:val="center"/>
    </w:pPr>
    <w:rPr>
      <w:i/>
      <w:iCs/>
      <w:color w:val="365f91" w:themeColor="accent1" w:themeShade="BF"/>
    </w:rPr>
  </w:style>
  <w:style w:type="character" w:styleId="977" w:customStyle="1">
    <w:name w:val="Citation intense Car"/>
    <w:basedOn w:val="830"/>
    <w:link w:val="976"/>
    <w:uiPriority w:val="30"/>
    <w:pPr>
      <w:pBdr/>
      <w:spacing/>
      <w:ind/>
    </w:pPr>
    <w:rPr>
      <w:i/>
      <w:iCs/>
      <w:color w:val="365f91" w:themeColor="accent1" w:themeShade="BF"/>
    </w:rPr>
  </w:style>
  <w:style w:type="character" w:styleId="978">
    <w:name w:val="Intense Reference"/>
    <w:basedOn w:val="830"/>
    <w:uiPriority w:val="32"/>
    <w:qFormat/>
    <w:pPr>
      <w:pBdr/>
      <w:spacing/>
      <w:ind/>
    </w:pPr>
    <w:rPr>
      <w:b/>
      <w:bCs/>
      <w:smallCaps/>
      <w:color w:val="365f91" w:themeColor="accent1" w:themeShade="BF"/>
      <w:spacing w:val="5"/>
    </w:rPr>
  </w:style>
  <w:style w:type="paragraph" w:styleId="979">
    <w:name w:val="No Spacing"/>
    <w:basedOn w:val="820"/>
    <w:uiPriority w:val="1"/>
    <w:qFormat/>
    <w:pPr>
      <w:pBdr/>
      <w:spacing/>
      <w:ind/>
    </w:pPr>
  </w:style>
  <w:style w:type="character" w:styleId="980">
    <w:name w:val="Subtle Emphasis"/>
    <w:basedOn w:val="83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81">
    <w:name w:val="Emphasis"/>
    <w:basedOn w:val="830"/>
    <w:uiPriority w:val="20"/>
    <w:qFormat/>
    <w:pPr>
      <w:pBdr/>
      <w:spacing/>
      <w:ind/>
    </w:pPr>
    <w:rPr>
      <w:i/>
      <w:iCs/>
    </w:rPr>
  </w:style>
  <w:style w:type="character" w:styleId="982">
    <w:name w:val="Strong"/>
    <w:basedOn w:val="830"/>
    <w:uiPriority w:val="22"/>
    <w:qFormat/>
    <w:pPr>
      <w:pBdr/>
      <w:spacing/>
      <w:ind/>
    </w:pPr>
    <w:rPr>
      <w:b/>
      <w:bCs/>
    </w:rPr>
  </w:style>
  <w:style w:type="character" w:styleId="983">
    <w:name w:val="Subtle Reference"/>
    <w:basedOn w:val="83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84">
    <w:name w:val="Book Title"/>
    <w:basedOn w:val="830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85">
    <w:name w:val="Header"/>
    <w:basedOn w:val="820"/>
    <w:link w:val="986"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986" w:customStyle="1">
    <w:name w:val="En-tête Car"/>
    <w:basedOn w:val="830"/>
    <w:link w:val="985"/>
    <w:uiPriority w:val="99"/>
    <w:pPr>
      <w:pBdr/>
      <w:spacing/>
      <w:ind/>
    </w:pPr>
  </w:style>
  <w:style w:type="paragraph" w:styleId="987">
    <w:name w:val="Footer"/>
    <w:basedOn w:val="820"/>
    <w:link w:val="988"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988" w:customStyle="1">
    <w:name w:val="Pied de page Car"/>
    <w:basedOn w:val="830"/>
    <w:link w:val="987"/>
    <w:uiPriority w:val="99"/>
    <w:pPr>
      <w:pBdr/>
      <w:spacing/>
      <w:ind/>
    </w:pPr>
  </w:style>
  <w:style w:type="paragraph" w:styleId="989">
    <w:name w:val="Caption"/>
    <w:basedOn w:val="820"/>
    <w:next w:val="820"/>
    <w:uiPriority w:val="35"/>
    <w:unhideWhenUsed/>
    <w:qFormat/>
    <w:pPr>
      <w:pBdr/>
      <w:spacing w:after="200"/>
      <w:ind/>
    </w:pPr>
    <w:rPr>
      <w:i/>
      <w:iCs/>
      <w:color w:val="1f497d" w:themeColor="text2"/>
      <w:sz w:val="18"/>
      <w:szCs w:val="18"/>
    </w:rPr>
  </w:style>
  <w:style w:type="paragraph" w:styleId="990">
    <w:name w:val="footnote text"/>
    <w:basedOn w:val="820"/>
    <w:link w:val="991"/>
    <w:uiPriority w:val="99"/>
    <w:semiHidden/>
    <w:unhideWhenUsed/>
    <w:pPr>
      <w:pBdr/>
      <w:spacing/>
      <w:ind/>
    </w:pPr>
  </w:style>
  <w:style w:type="character" w:styleId="991" w:customStyle="1">
    <w:name w:val="Note de bas de page Car"/>
    <w:basedOn w:val="830"/>
    <w:link w:val="990"/>
    <w:uiPriority w:val="99"/>
    <w:semiHidden/>
    <w:pPr>
      <w:pBdr/>
      <w:spacing/>
      <w:ind/>
    </w:pPr>
    <w:rPr>
      <w:sz w:val="20"/>
      <w:szCs w:val="20"/>
    </w:rPr>
  </w:style>
  <w:style w:type="character" w:styleId="992">
    <w:name w:val="footnote reference"/>
    <w:basedOn w:val="830"/>
    <w:uiPriority w:val="99"/>
    <w:semiHidden/>
    <w:unhideWhenUsed/>
    <w:pPr>
      <w:pBdr/>
      <w:spacing/>
      <w:ind/>
    </w:pPr>
    <w:rPr>
      <w:vertAlign w:val="superscript"/>
    </w:rPr>
  </w:style>
  <w:style w:type="paragraph" w:styleId="993">
    <w:name w:val="endnote text"/>
    <w:basedOn w:val="820"/>
    <w:link w:val="994"/>
    <w:uiPriority w:val="99"/>
    <w:semiHidden/>
    <w:unhideWhenUsed/>
    <w:pPr>
      <w:pBdr/>
      <w:spacing/>
      <w:ind/>
    </w:pPr>
  </w:style>
  <w:style w:type="character" w:styleId="994" w:customStyle="1">
    <w:name w:val="Note de fin Car"/>
    <w:basedOn w:val="830"/>
    <w:link w:val="993"/>
    <w:uiPriority w:val="99"/>
    <w:semiHidden/>
    <w:pPr>
      <w:pBdr/>
      <w:spacing/>
      <w:ind/>
    </w:pPr>
    <w:rPr>
      <w:sz w:val="20"/>
      <w:szCs w:val="20"/>
    </w:rPr>
  </w:style>
  <w:style w:type="character" w:styleId="995">
    <w:name w:val="endnote reference"/>
    <w:basedOn w:val="830"/>
    <w:uiPriority w:val="99"/>
    <w:semiHidden/>
    <w:unhideWhenUsed/>
    <w:pPr>
      <w:pBdr/>
      <w:spacing/>
      <w:ind/>
    </w:pPr>
    <w:rPr>
      <w:vertAlign w:val="superscript"/>
    </w:rPr>
  </w:style>
  <w:style w:type="character" w:styleId="996">
    <w:name w:val="Hyperlink"/>
    <w:basedOn w:val="830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997">
    <w:name w:val="FollowedHyperlink"/>
    <w:basedOn w:val="830"/>
    <w:uiPriority w:val="99"/>
    <w:semiHidden/>
    <w:unhideWhenUsed/>
    <w:pPr>
      <w:pBdr/>
      <w:spacing/>
      <w:ind/>
    </w:pPr>
    <w:rPr>
      <w:color w:val="800080" w:themeColor="followedHyperlink"/>
      <w:u w:val="single"/>
    </w:rPr>
  </w:style>
  <w:style w:type="paragraph" w:styleId="998">
    <w:name w:val="toc 1"/>
    <w:basedOn w:val="820"/>
    <w:next w:val="820"/>
    <w:uiPriority w:val="39"/>
    <w:unhideWhenUsed/>
    <w:pPr>
      <w:pBdr/>
      <w:spacing w:after="100"/>
      <w:ind/>
    </w:pPr>
  </w:style>
  <w:style w:type="paragraph" w:styleId="999">
    <w:name w:val="toc 2"/>
    <w:basedOn w:val="820"/>
    <w:next w:val="820"/>
    <w:uiPriority w:val="39"/>
    <w:unhideWhenUsed/>
    <w:pPr>
      <w:pBdr/>
      <w:spacing w:after="100"/>
      <w:ind w:left="220"/>
    </w:pPr>
  </w:style>
  <w:style w:type="paragraph" w:styleId="1000">
    <w:name w:val="toc 3"/>
    <w:basedOn w:val="820"/>
    <w:next w:val="820"/>
    <w:uiPriority w:val="39"/>
    <w:unhideWhenUsed/>
    <w:pPr>
      <w:pBdr/>
      <w:spacing w:after="100"/>
      <w:ind w:left="440"/>
    </w:pPr>
  </w:style>
  <w:style w:type="paragraph" w:styleId="1001">
    <w:name w:val="toc 4"/>
    <w:basedOn w:val="820"/>
    <w:next w:val="820"/>
    <w:uiPriority w:val="39"/>
    <w:unhideWhenUsed/>
    <w:pPr>
      <w:pBdr/>
      <w:spacing w:after="100"/>
      <w:ind w:left="660"/>
    </w:pPr>
  </w:style>
  <w:style w:type="paragraph" w:styleId="1002">
    <w:name w:val="toc 5"/>
    <w:basedOn w:val="820"/>
    <w:next w:val="820"/>
    <w:uiPriority w:val="39"/>
    <w:unhideWhenUsed/>
    <w:pPr>
      <w:pBdr/>
      <w:spacing w:after="100"/>
      <w:ind w:left="880"/>
    </w:pPr>
  </w:style>
  <w:style w:type="paragraph" w:styleId="1003">
    <w:name w:val="toc 6"/>
    <w:basedOn w:val="820"/>
    <w:next w:val="820"/>
    <w:uiPriority w:val="39"/>
    <w:unhideWhenUsed/>
    <w:pPr>
      <w:pBdr/>
      <w:spacing w:after="100"/>
      <w:ind w:left="1100"/>
    </w:pPr>
  </w:style>
  <w:style w:type="paragraph" w:styleId="1004">
    <w:name w:val="toc 7"/>
    <w:basedOn w:val="820"/>
    <w:next w:val="820"/>
    <w:uiPriority w:val="39"/>
    <w:unhideWhenUsed/>
    <w:pPr>
      <w:pBdr/>
      <w:spacing w:after="100"/>
      <w:ind w:left="1320"/>
    </w:pPr>
  </w:style>
  <w:style w:type="paragraph" w:styleId="1005">
    <w:name w:val="toc 8"/>
    <w:basedOn w:val="820"/>
    <w:next w:val="820"/>
    <w:uiPriority w:val="39"/>
    <w:unhideWhenUsed/>
    <w:pPr>
      <w:pBdr/>
      <w:spacing w:after="100"/>
      <w:ind w:left="1540"/>
    </w:pPr>
  </w:style>
  <w:style w:type="paragraph" w:styleId="1006">
    <w:name w:val="toc 9"/>
    <w:basedOn w:val="820"/>
    <w:next w:val="820"/>
    <w:uiPriority w:val="39"/>
    <w:unhideWhenUsed/>
    <w:pPr>
      <w:pBdr/>
      <w:spacing w:after="100"/>
      <w:ind w:left="1760"/>
    </w:pPr>
  </w:style>
  <w:style w:type="character" w:styleId="1007">
    <w:name w:val="Placeholder Text"/>
    <w:basedOn w:val="830"/>
    <w:uiPriority w:val="99"/>
    <w:semiHidden/>
    <w:pPr>
      <w:pBdr/>
      <w:spacing/>
      <w:ind/>
    </w:pPr>
    <w:rPr>
      <w:color w:val="666666"/>
    </w:rPr>
  </w:style>
  <w:style w:type="paragraph" w:styleId="1008">
    <w:name w:val="TOC Heading"/>
    <w:uiPriority w:val="39"/>
    <w:unhideWhenUsed/>
    <w:pPr>
      <w:pBdr/>
      <w:spacing/>
      <w:ind/>
    </w:pPr>
  </w:style>
  <w:style w:type="paragraph" w:styleId="1009">
    <w:name w:val="table of figures"/>
    <w:basedOn w:val="820"/>
    <w:next w:val="820"/>
    <w:uiPriority w:val="99"/>
    <w:unhideWhenUsed/>
    <w:pPr>
      <w:pBdr/>
      <w:spacing/>
      <w:ind/>
    </w:pPr>
  </w:style>
  <w:style w:type="character" w:styleId="1010" w:customStyle="1">
    <w:name w:val="Titre Car"/>
    <w:link w:val="968"/>
    <w:pPr>
      <w:pBdr/>
      <w:spacing/>
      <w:ind/>
    </w:pPr>
    <w:rPr>
      <w:b/>
      <w:sz w:val="26"/>
    </w:rPr>
  </w:style>
  <w:style w:type="character" w:styleId="1011" w:customStyle="1">
    <w:name w:val="Titre 1 Car"/>
    <w:link w:val="821"/>
    <w:pPr>
      <w:pBdr/>
      <w:spacing/>
      <w:ind/>
    </w:pPr>
    <w:rPr>
      <w:rFonts w:ascii="Calibri Light" w:hAnsi="Calibri Light" w:eastAsia="Times New Roman" w:cs="Times New Roman"/>
      <w:b/>
      <w:bCs/>
      <w:sz w:val="32"/>
      <w:szCs w:val="32"/>
    </w:rPr>
  </w:style>
  <w:style w:type="paragraph" w:styleId="1012">
    <w:name w:val="Body Text 2"/>
    <w:basedOn w:val="820"/>
    <w:link w:val="1013"/>
    <w:pPr>
      <w:pBdr/>
      <w:spacing/>
      <w:ind/>
    </w:pPr>
    <w:rPr>
      <w:i/>
      <w:sz w:val="24"/>
    </w:rPr>
  </w:style>
  <w:style w:type="character" w:styleId="1013" w:customStyle="1">
    <w:name w:val="Corps de texte 2 Car"/>
    <w:link w:val="1012"/>
    <w:pPr>
      <w:pBdr/>
      <w:spacing/>
      <w:ind/>
    </w:pPr>
    <w:rPr>
      <w:i/>
      <w:sz w:val="24"/>
    </w:rPr>
  </w:style>
  <w:style w:type="character" w:styleId="1014">
    <w:name w:val="annotation reference"/>
    <w:pPr>
      <w:pBdr/>
      <w:spacing/>
      <w:ind/>
    </w:pPr>
    <w:rPr>
      <w:sz w:val="16"/>
      <w:szCs w:val="16"/>
    </w:rPr>
  </w:style>
  <w:style w:type="paragraph" w:styleId="1015">
    <w:name w:val="annotation text"/>
    <w:basedOn w:val="820"/>
    <w:link w:val="1016"/>
    <w:pPr>
      <w:pBdr/>
      <w:spacing/>
      <w:ind/>
    </w:pPr>
  </w:style>
  <w:style w:type="character" w:styleId="1016" w:customStyle="1">
    <w:name w:val="Commentaire Car"/>
    <w:basedOn w:val="830"/>
    <w:link w:val="1015"/>
    <w:pPr>
      <w:pBdr/>
      <w:spacing/>
      <w:ind/>
    </w:pPr>
  </w:style>
  <w:style w:type="paragraph" w:styleId="1017">
    <w:name w:val="annotation subject"/>
    <w:basedOn w:val="1015"/>
    <w:next w:val="1015"/>
    <w:link w:val="1018"/>
    <w:pPr>
      <w:pBdr/>
      <w:spacing/>
      <w:ind/>
    </w:pPr>
    <w:rPr>
      <w:b/>
      <w:bCs/>
    </w:rPr>
  </w:style>
  <w:style w:type="character" w:styleId="1018" w:customStyle="1">
    <w:name w:val="Objet du commentaire Car"/>
    <w:link w:val="1017"/>
    <w:pPr>
      <w:pBdr/>
      <w:spacing/>
      <w:ind/>
    </w:pPr>
    <w:rPr>
      <w:b/>
      <w:bCs/>
    </w:rPr>
  </w:style>
  <w:style w:type="paragraph" w:styleId="1019">
    <w:name w:val="Balloon Text"/>
    <w:basedOn w:val="820"/>
    <w:link w:val="1020"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1020" w:customStyle="1">
    <w:name w:val="Texte de bulles Car"/>
    <w:link w:val="1019"/>
    <w:pPr>
      <w:pBdr/>
      <w:spacing/>
      <w:ind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ONLYOFFICE/9.0.4.50</Application>
  <DocSecurity>0</DocSecurity>
  <ScaleCrop>0</ScaleCrop>
  <HeadingPairs>
    <vt:vector size="0" baseType="variant"/>
  </HeadingPairs>
  <TitlesOfParts>
    <vt:vector size="0" baseType="lpstr"/>
  </TitlesOfParts>
  <Company>Ville de Grenoble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Ville de Grenoble</dc:creator>
  <cp:lastModifiedBy>Gaelle RIVERIEUX</cp:lastModifiedBy>
  <cp:revision>5</cp:revision>
  <dcterms:created xsi:type="dcterms:W3CDTF">2025-10-01T08:12:00Z</dcterms:created>
  <dcterms:modified xsi:type="dcterms:W3CDTF">2025-10-02T14:02:43Z</dcterms:modified>
  <cp:version>1048576</cp:version>
</cp:coreProperties>
</file>